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Primary School Families,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Your child’s health is an important aspect of school safety. Recently we have had a significant increase in children that are sick at the Primary School. Over the last three days, our illness rate at the Primary School has been between 9-12%. About 70% of the illnesses are due to respiratory (Flu, RSV, COVID). We wanted you to be aware of this so that you are able to make decisions for your family and for illness monitoring. </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As a reminder to prevent the spread of illness it is important to:</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Remain home when you are ill. </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Cover your cough and sneeze </w:t>
      </w:r>
      <w:hyperlink r:id="rId6">
        <w:r w:rsidDel="00000000" w:rsidR="00000000" w:rsidRPr="00000000">
          <w:rPr>
            <w:color w:val="1155cc"/>
            <w:u w:val="single"/>
            <w:rtl w:val="0"/>
          </w:rPr>
          <w:t xml:space="preserve">Link</w:t>
        </w:r>
      </w:hyperlink>
      <w:r w:rsidDel="00000000" w:rsidR="00000000" w:rsidRPr="00000000">
        <w:rPr>
          <w:rtl w:val="0"/>
        </w:rPr>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Wash your hands often with soap and water for 20 seconds (singing the ABCs twice) </w:t>
      </w:r>
      <w:hyperlink r:id="rId7">
        <w:r w:rsidDel="00000000" w:rsidR="00000000" w:rsidRPr="00000000">
          <w:rPr>
            <w:color w:val="1155cc"/>
            <w:u w:val="single"/>
            <w:rtl w:val="0"/>
          </w:rPr>
          <w:t xml:space="preserve">Link</w:t>
        </w:r>
      </w:hyperlink>
      <w:r w:rsidDel="00000000" w:rsidR="00000000" w:rsidRPr="00000000">
        <w:rPr>
          <w:rtl w:val="0"/>
        </w:rPr>
        <w:t xml:space="preserve">, Spanish </w:t>
      </w:r>
      <w:hyperlink r:id="rId8">
        <w:r w:rsidDel="00000000" w:rsidR="00000000" w:rsidRPr="00000000">
          <w:rPr>
            <w:color w:val="1155cc"/>
            <w:u w:val="single"/>
            <w:rtl w:val="0"/>
          </w:rPr>
          <w:t xml:space="preserve">Link</w:t>
        </w:r>
      </w:hyperlink>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If your symptoms are COVID symptoms a COVID test is required to return to school. </w:t>
      </w:r>
      <w:hyperlink r:id="rId9">
        <w:r w:rsidDel="00000000" w:rsidR="00000000" w:rsidRPr="00000000">
          <w:rPr>
            <w:color w:val="1155cc"/>
            <w:u w:val="single"/>
            <w:rtl w:val="0"/>
          </w:rPr>
          <w:t xml:space="preserve">Lodi COVID protocols</w:t>
        </w:r>
      </w:hyperlink>
      <w:r w:rsidDel="00000000" w:rsidR="00000000" w:rsidRPr="00000000">
        <w:rPr>
          <w:rtl w:val="0"/>
        </w:rPr>
      </w:r>
    </w:p>
    <w:p w:rsidR="00000000" w:rsidDel="00000000" w:rsidP="00000000" w:rsidRDefault="00000000" w:rsidRPr="00000000" w14:paraId="0000000C">
      <w:pPr>
        <w:numPr>
          <w:ilvl w:val="0"/>
          <w:numId w:val="1"/>
        </w:numPr>
        <w:ind w:left="1440" w:hanging="360"/>
        <w:rPr>
          <w:u w:val="none"/>
        </w:rPr>
      </w:pPr>
      <w:hyperlink r:id="rId10">
        <w:r w:rsidDel="00000000" w:rsidR="00000000" w:rsidRPr="00000000">
          <w:rPr>
            <w:color w:val="1155cc"/>
            <w:u w:val="single"/>
            <w:rtl w:val="0"/>
          </w:rPr>
          <w:t xml:space="preserve">Link to similarities between COVID and Flu</w:t>
        </w:r>
      </w:hyperlink>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Thank you for continuing to partner with us in helping to keep our students and staff healthy during this holiday season.  </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Estimadas familias de la escuela primaria: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La salud de su hijo es un aspecto importante de la seguridad escolar. Recientemente, hemos tenido un aumento significativo en los niños que están enfermos en la escuela primaria (seguimos esta información a diario). Durante los últimos tres días, nuestra tasa de enfermedad en la escuela primaria ha estado entre el 9 y el 12 %. Cerca del 70% de las enfermedades son de origen respiratorio (Gripe, RSV, COVID). Queríamos que estuviera al tanto de esto para que pueda tomar decisiones para su familia y para el control de enfermedades.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Como recordatorio para prevenir la propagación de enfermedades, es importante:</w:t>
      </w:r>
    </w:p>
    <w:p w:rsidR="00000000" w:rsidDel="00000000" w:rsidP="00000000" w:rsidRDefault="00000000" w:rsidRPr="00000000" w14:paraId="00000016">
      <w:pPr>
        <w:numPr>
          <w:ilvl w:val="0"/>
          <w:numId w:val="4"/>
        </w:numPr>
        <w:ind w:left="720" w:hanging="360"/>
      </w:pPr>
      <w:r w:rsidDel="00000000" w:rsidR="00000000" w:rsidRPr="00000000">
        <w:rPr>
          <w:rtl w:val="0"/>
        </w:rPr>
        <w:t xml:space="preserve">Permanecer en casa cuando esté enfermo. </w:t>
      </w:r>
    </w:p>
    <w:p w:rsidR="00000000" w:rsidDel="00000000" w:rsidP="00000000" w:rsidRDefault="00000000" w:rsidRPr="00000000" w14:paraId="00000017">
      <w:pPr>
        <w:numPr>
          <w:ilvl w:val="0"/>
          <w:numId w:val="4"/>
        </w:numPr>
        <w:ind w:left="720" w:hanging="360"/>
      </w:pPr>
      <w:r w:rsidDel="00000000" w:rsidR="00000000" w:rsidRPr="00000000">
        <w:rPr>
          <w:rtl w:val="0"/>
        </w:rPr>
        <w:t xml:space="preserve">Tosa, tosa y estornude </w:t>
      </w:r>
      <w:hyperlink r:id="rId11">
        <w:r w:rsidDel="00000000" w:rsidR="00000000" w:rsidRPr="00000000">
          <w:rPr>
            <w:color w:val="1155cc"/>
            <w:u w:val="single"/>
            <w:rtl w:val="0"/>
          </w:rPr>
          <w:t xml:space="preserve">Enlace</w:t>
        </w:r>
      </w:hyperlink>
      <w:r w:rsidDel="00000000" w:rsidR="00000000" w:rsidRPr="00000000">
        <w:rPr>
          <w:rtl w:val="0"/>
        </w:rPr>
      </w:r>
    </w:p>
    <w:p w:rsidR="00000000" w:rsidDel="00000000" w:rsidP="00000000" w:rsidRDefault="00000000" w:rsidRPr="00000000" w14:paraId="00000018">
      <w:pPr>
        <w:numPr>
          <w:ilvl w:val="0"/>
          <w:numId w:val="4"/>
        </w:numPr>
        <w:ind w:left="720" w:hanging="360"/>
      </w:pPr>
      <w:r w:rsidDel="00000000" w:rsidR="00000000" w:rsidRPr="00000000">
        <w:rPr>
          <w:rtl w:val="0"/>
        </w:rPr>
        <w:t xml:space="preserve">Lávese las manos con frecuencia con agua y jabón durante 20 segundos (cantando el abecedario dos veces) </w:t>
      </w:r>
      <w:hyperlink r:id="rId12">
        <w:r w:rsidDel="00000000" w:rsidR="00000000" w:rsidRPr="00000000">
          <w:rPr>
            <w:color w:val="1155cc"/>
            <w:u w:val="single"/>
            <w:rtl w:val="0"/>
          </w:rPr>
          <w:t xml:space="preserve">Enlace</w:t>
        </w:r>
      </w:hyperlink>
      <w:r w:rsidDel="00000000" w:rsidR="00000000" w:rsidRPr="00000000">
        <w:rPr>
          <w:rtl w:val="0"/>
        </w:rPr>
      </w:r>
    </w:p>
    <w:p w:rsidR="00000000" w:rsidDel="00000000" w:rsidP="00000000" w:rsidRDefault="00000000" w:rsidRPr="00000000" w14:paraId="00000019">
      <w:pPr>
        <w:numPr>
          <w:ilvl w:val="0"/>
          <w:numId w:val="4"/>
        </w:numPr>
        <w:ind w:left="720" w:hanging="360"/>
      </w:pPr>
      <w:r w:rsidDel="00000000" w:rsidR="00000000" w:rsidRPr="00000000">
        <w:rPr>
          <w:rtl w:val="0"/>
        </w:rPr>
        <w:t xml:space="preserve">Si sus síntomas son síntomas de COVID, se requiere una prueba de COVID para regresar a la escuela. </w:t>
      </w:r>
      <w:hyperlink r:id="rId13">
        <w:r w:rsidDel="00000000" w:rsidR="00000000" w:rsidRPr="00000000">
          <w:rPr>
            <w:color w:val="1155cc"/>
            <w:u w:val="single"/>
            <w:rtl w:val="0"/>
          </w:rPr>
          <w:t xml:space="preserve">Protocolos de Lodi de COVID</w:t>
        </w:r>
      </w:hyperlink>
      <w:r w:rsidDel="00000000" w:rsidR="00000000" w:rsidRPr="00000000">
        <w:rPr>
          <w:rtl w:val="0"/>
        </w:rPr>
      </w:r>
    </w:p>
    <w:p w:rsidR="00000000" w:rsidDel="00000000" w:rsidP="00000000" w:rsidRDefault="00000000" w:rsidRPr="00000000" w14:paraId="0000001A">
      <w:pPr>
        <w:numPr>
          <w:ilvl w:val="0"/>
          <w:numId w:val="3"/>
        </w:numPr>
        <w:ind w:left="1440" w:hanging="360"/>
      </w:pPr>
      <w:hyperlink r:id="rId14">
        <w:r w:rsidDel="00000000" w:rsidR="00000000" w:rsidRPr="00000000">
          <w:rPr>
            <w:color w:val="1155cc"/>
            <w:u w:val="single"/>
            <w:rtl w:val="0"/>
          </w:rPr>
          <w:t xml:space="preserve">Enlace de las similitudes entre influenza y COVID</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Gracias por seguir asociándose con nosotros para ayudar a mantener saludables a nuestros estudiantes y personal durante esta temporada de vacaciones.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dc.gov/hygiene/es/personal-hygiene/coughing-sneezing.html" TargetMode="External"/><Relationship Id="rId10" Type="http://schemas.openxmlformats.org/officeDocument/2006/relationships/hyperlink" Target="https://www.cdc.gov/flu/symptoms/flu-vs-covid19.htm" TargetMode="External"/><Relationship Id="rId13" Type="http://schemas.openxmlformats.org/officeDocument/2006/relationships/hyperlink" Target="https://resources.finalsite.net/images/v1668700856/lodik12wius/vz7daelngwe7at8kgbq0/SpanishCOVIDprotocols11-14-22.pdf" TargetMode="External"/><Relationship Id="rId12" Type="http://schemas.openxmlformats.org/officeDocument/2006/relationships/hyperlink" Target="https://www.cdc.gov/handwashing/pdf/wash-your-hands-fact-sheet_esp-508.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di.k12.wi.us/fs/resource-manager/view/e2b0389f-fb04-4ea1-aa80-11d4e3402fce" TargetMode="External"/><Relationship Id="rId14" Type="http://schemas.openxmlformats.org/officeDocument/2006/relationships/hyperlink" Target="https://espanol.cdc.gov/flu/symptoms/flu-vs-covid19.htm" TargetMode="External"/><Relationship Id="rId5" Type="http://schemas.openxmlformats.org/officeDocument/2006/relationships/styles" Target="styles.xml"/><Relationship Id="rId6" Type="http://schemas.openxmlformats.org/officeDocument/2006/relationships/hyperlink" Target="https://www.cdc.gov/hygiene/personal-hygiene/coughing-sneezing.html" TargetMode="External"/><Relationship Id="rId7" Type="http://schemas.openxmlformats.org/officeDocument/2006/relationships/hyperlink" Target="https://www.cdc.gov/handwashing/pdf/wash-your-hands-fact-sheet-508.pdf" TargetMode="External"/><Relationship Id="rId8" Type="http://schemas.openxmlformats.org/officeDocument/2006/relationships/hyperlink" Target="https://www.cdc.gov/handwashing/pdf/wash-your-hands-fact-sheet_esp-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