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Here are a few examples of communicable diseases that a notification should be given to classroom families. All cases are monitored by school nurses/office staff.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5970"/>
        <w:tblGridChange w:id="0">
          <w:tblGrid>
            <w:gridCol w:w="3375"/>
            <w:gridCol w:w="59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Communicable 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Notification to Families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COVID-19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Notification given to families in the classroom for 23-24  school year if students were contagious while in school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*What category will COVID-19 be in at the start of the 23-24 school year?*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Notification given to families if 2 or more cases have flu and were in school while contagious at the primary and elementary level.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MS/HS level - Notify families when there are 5-7% of </w:t>
            </w:r>
            <w:r w:rsidDel="00000000" w:rsidR="00000000" w:rsidRPr="00000000">
              <w:rPr>
                <w:rtl w:val="0"/>
              </w:rPr>
              <w:t xml:space="preserve">Respiratory</w:t>
            </w:r>
            <w:r w:rsidDel="00000000" w:rsidR="00000000" w:rsidRPr="00000000">
              <w:rPr>
                <w:rtl w:val="0"/>
              </w:rPr>
              <w:t xml:space="preserve"> illnesses in the building/grade level.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Strep Throat/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Impetigo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Notification given to families if</w:t>
            </w:r>
            <w:r w:rsidDel="00000000" w:rsidR="00000000" w:rsidRPr="00000000">
              <w:rPr>
                <w:rtl w:val="0"/>
              </w:rPr>
              <w:t xml:space="preserve"> 2 or more cases </w:t>
            </w:r>
            <w:r w:rsidDel="00000000" w:rsidR="00000000" w:rsidRPr="00000000">
              <w:rPr>
                <w:rtl w:val="0"/>
              </w:rPr>
              <w:t xml:space="preserve">were in school while contagious at the primary/elementary level.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MS/HS level-  Notify families when there are 2% of illnesses in the building/grade level.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Chicken pox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Notification given to families if a student was in school while infectious and the health department notified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Measles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Notification given to families if a student was in school while infectious and the health department is notified.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Whooping cough (pertussis)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Notification given to families if a student was in school while infectious and the health department is notified.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Pink eye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Notification given to families if</w:t>
            </w:r>
            <w:r w:rsidDel="00000000" w:rsidR="00000000" w:rsidRPr="00000000">
              <w:rPr>
                <w:rtl w:val="0"/>
              </w:rPr>
              <w:t xml:space="preserve"> 2 or more cases </w:t>
            </w:r>
            <w:r w:rsidDel="00000000" w:rsidR="00000000" w:rsidRPr="00000000">
              <w:rPr>
                <w:rtl w:val="0"/>
              </w:rPr>
              <w:t xml:space="preserve">were in school while contagious at the primary/elementary level.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MS/HS level-  Notify families when there are 2% of illnesses in the building/grade level.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Illness over 10%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Health department notified and letter send out to families about increases in illnesses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5/2/23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Wisconsin Communicable disease chart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hs.wisconsin.gov/publications/p4/p443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